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7E44" w14:textId="77777777" w:rsidR="00C27C1C" w:rsidRDefault="00000000">
      <w:pPr>
        <w:pStyle w:val="Title"/>
        <w:rPr>
          <w:rFonts w:ascii="Arial" w:eastAsia="Arial" w:hAnsi="Arial" w:cs="Arial"/>
          <w:b/>
          <w:color w:val="3B3838"/>
          <w:sz w:val="24"/>
          <w:szCs w:val="24"/>
        </w:rPr>
      </w:pPr>
      <w:r>
        <w:rPr>
          <w:rFonts w:ascii="Arial" w:eastAsia="Arial" w:hAnsi="Arial" w:cs="Arial"/>
          <w:b/>
          <w:color w:val="3B3838"/>
          <w:sz w:val="24"/>
          <w:szCs w:val="24"/>
        </w:rPr>
        <w:t>Position description</w:t>
      </w:r>
    </w:p>
    <w:p w14:paraId="4EC683CE" w14:textId="77777777" w:rsidR="00360E1A" w:rsidRDefault="00360E1A" w:rsidP="00360E1A">
      <w:pPr>
        <w:pStyle w:val="Title"/>
        <w:rPr>
          <w:rFonts w:ascii="Arial" w:eastAsia="Arial" w:hAnsi="Arial" w:cs="Arial"/>
          <w:b/>
          <w:sz w:val="52"/>
          <w:szCs w:val="52"/>
        </w:rPr>
      </w:pPr>
      <w:r>
        <w:rPr>
          <w:rFonts w:ascii="Arial" w:eastAsia="Arial" w:hAnsi="Arial" w:cs="Arial"/>
          <w:b/>
          <w:sz w:val="52"/>
          <w:szCs w:val="52"/>
        </w:rPr>
        <w:t>Enterprise Account Exec</w:t>
      </w:r>
    </w:p>
    <w:p w14:paraId="098E7BB7" w14:textId="77777777" w:rsidR="00C27C1C" w:rsidRDefault="00C27C1C">
      <w:pPr>
        <w:pStyle w:val="LO-normal"/>
        <w:rPr>
          <w:b/>
          <w:sz w:val="30"/>
          <w:szCs w:val="30"/>
        </w:rPr>
      </w:pPr>
    </w:p>
    <w:p w14:paraId="3A2CDF97" w14:textId="77777777" w:rsidR="00C27C1C" w:rsidRDefault="00000000">
      <w:pPr>
        <w:pStyle w:val="LO-normal"/>
        <w:rPr>
          <w:sz w:val="36"/>
          <w:szCs w:val="36"/>
        </w:rPr>
      </w:pPr>
      <w:r>
        <w:rPr>
          <w:b/>
          <w:sz w:val="36"/>
          <w:szCs w:val="36"/>
        </w:rPr>
        <w:t>Name:</w:t>
      </w:r>
      <w:r>
        <w:rPr>
          <w:sz w:val="36"/>
          <w:szCs w:val="36"/>
        </w:rPr>
        <w:t xml:space="preserve"> Vacant</w:t>
      </w:r>
    </w:p>
    <w:p w14:paraId="6AA8BFF6" w14:textId="77777777" w:rsidR="00C27C1C" w:rsidRDefault="00C27C1C">
      <w:pPr>
        <w:pStyle w:val="Heading2"/>
        <w:spacing w:before="0" w:line="240" w:lineRule="auto"/>
      </w:pPr>
      <w:bookmarkStart w:id="0" w:name="_heading=h.7gal7u47vopr"/>
      <w:bookmarkStart w:id="1" w:name="_heading=h.ouufegslmgye"/>
      <w:bookmarkEnd w:id="0"/>
      <w:bookmarkEnd w:id="1"/>
    </w:p>
    <w:p w14:paraId="66D93B66" w14:textId="57D19130" w:rsidR="00C27C1C" w:rsidRDefault="0006778E">
      <w:pPr>
        <w:pStyle w:val="Heading2"/>
        <w:spacing w:before="0" w:line="240" w:lineRule="auto"/>
      </w:pPr>
      <w:bookmarkStart w:id="2" w:name="_heading=h.eypqizrc40m"/>
      <w:bookmarkEnd w:id="2"/>
      <w:r>
        <w:t xml:space="preserve">Job </w:t>
      </w:r>
      <w:r w:rsidR="00000000">
        <w:t>Details</w:t>
      </w:r>
    </w:p>
    <w:p w14:paraId="503475F4" w14:textId="0A4CF8AC" w:rsidR="00A93C17" w:rsidRDefault="00360E1A" w:rsidP="00360E1A">
      <w:pPr>
        <w:pStyle w:val="LO-normal"/>
        <w:spacing w:after="0" w:line="276" w:lineRule="auto"/>
        <w:rPr>
          <w:rFonts w:ascii="Source Sans Pro" w:hAnsi="Source Sans Pro"/>
          <w:sz w:val="26"/>
          <w:szCs w:val="26"/>
          <w:shd w:val="clear" w:color="auto" w:fill="FFFFFF"/>
        </w:rPr>
      </w:pPr>
      <w:r>
        <w:rPr>
          <w:rFonts w:ascii="Source Sans Pro" w:hAnsi="Source Sans Pro"/>
          <w:sz w:val="26"/>
          <w:szCs w:val="26"/>
          <w:shd w:val="clear" w:color="auto" w:fill="FFFFFF"/>
        </w:rPr>
        <w:t>[Company X] is searching for a salesperson to join our team and help increase sales, expand our customer base at the local and national levels, and contribute to rapid growth. The ideal candidate will have excellent interpersonal and customer-service skills and be a cheerleader for the brand both internally and externally. We're proud to support our sales team not only with comprehensive benefits and an attractive commission structure but also with opportunities for professional growth. If you’re seeking a sales role where you can grow and thrive, we look forward to hearing from you.</w:t>
      </w:r>
    </w:p>
    <w:p w14:paraId="45EC9050" w14:textId="77777777" w:rsidR="00360E1A" w:rsidRDefault="00360E1A" w:rsidP="00A93C17">
      <w:pPr>
        <w:pStyle w:val="LO-normal"/>
        <w:spacing w:after="0" w:line="240" w:lineRule="auto"/>
      </w:pPr>
    </w:p>
    <w:p w14:paraId="36C89BA3" w14:textId="2E9CCB6A" w:rsidR="00C27C1C" w:rsidRDefault="00000000" w:rsidP="00A93C17">
      <w:pPr>
        <w:pStyle w:val="LO-normal"/>
        <w:spacing w:after="0" w:line="240" w:lineRule="auto"/>
      </w:pPr>
      <w:r>
        <w:rPr>
          <w:b/>
        </w:rPr>
        <w:t>Reporting to:</w:t>
      </w:r>
      <w:r>
        <w:t xml:space="preserve"> Vacancy</w:t>
      </w:r>
    </w:p>
    <w:p w14:paraId="49077F0D" w14:textId="77777777" w:rsidR="00C27C1C" w:rsidRDefault="00000000">
      <w:pPr>
        <w:pStyle w:val="LO-normal"/>
        <w:spacing w:after="0" w:line="240" w:lineRule="auto"/>
        <w:rPr>
          <w:b/>
        </w:rPr>
      </w:pPr>
      <w:r>
        <w:rPr>
          <w:b/>
        </w:rPr>
        <w:t>FTE:</w:t>
      </w:r>
      <w:r>
        <w:t xml:space="preserve"> 1</w:t>
      </w:r>
    </w:p>
    <w:p w14:paraId="3FA1F076" w14:textId="77777777" w:rsidR="00C27C1C" w:rsidRDefault="00C27C1C">
      <w:pPr>
        <w:pStyle w:val="Heading2"/>
        <w:spacing w:before="0" w:line="240" w:lineRule="auto"/>
      </w:pPr>
    </w:p>
    <w:p w14:paraId="4292B76F" w14:textId="77777777" w:rsidR="00C27C1C" w:rsidRDefault="00000000">
      <w:pPr>
        <w:pStyle w:val="Heading2"/>
        <w:spacing w:before="0" w:line="240" w:lineRule="auto"/>
      </w:pPr>
      <w:r>
        <w:t>About the company</w:t>
      </w:r>
    </w:p>
    <w:p w14:paraId="1193EBA1" w14:textId="09DED77E" w:rsidR="00C27C1C" w:rsidRDefault="0006778E">
      <w:pPr>
        <w:pStyle w:val="LO-normal"/>
        <w:spacing w:after="120" w:line="240" w:lineRule="auto"/>
      </w:pPr>
      <w:r>
        <w:t xml:space="preserve">This job description is from a </w:t>
      </w:r>
      <w:proofErr w:type="gramStart"/>
      <w:r w:rsidR="00000000" w:rsidRPr="0006778E">
        <w:t>Sales</w:t>
      </w:r>
      <w:proofErr w:type="gramEnd"/>
      <w:r w:rsidR="00000000" w:rsidRPr="0006778E">
        <w:t xml:space="preserve"> organization</w:t>
      </w:r>
      <w:r>
        <w:t xml:space="preserve"> template</w:t>
      </w:r>
      <w:r w:rsidR="00000000" w:rsidRPr="0006778E">
        <w:t xml:space="preserve"> modelled for a typical midsized enterprise B2B SaaS. (</w:t>
      </w:r>
      <w:proofErr w:type="gramStart"/>
      <w:r w:rsidR="00000000" w:rsidRPr="0006778E">
        <w:t>E.g.</w:t>
      </w:r>
      <w:proofErr w:type="gramEnd"/>
      <w:r w:rsidR="00000000" w:rsidRPr="0006778E">
        <w:t xml:space="preserve"> ~100-125 employees, ~Series B fundraising completion, ~$5-$25M ARR). Job roles and accountabilities are a guide only based on </w:t>
      </w:r>
      <w:proofErr w:type="spellStart"/>
      <w:r w:rsidR="00000000" w:rsidRPr="0006778E">
        <w:t>Functionly's</w:t>
      </w:r>
      <w:proofErr w:type="spellEnd"/>
      <w:r w:rsidR="00000000" w:rsidRPr="0006778E">
        <w:t xml:space="preserve"> org design team experience and research. Salary is a guide only, and intended to be in $AUD, sourced from mean salaries within the $5-$25M ARR band from Think &amp; Grow 2021/22 Australian </w:t>
      </w:r>
      <w:proofErr w:type="spellStart"/>
      <w:r w:rsidR="00000000" w:rsidRPr="0006778E">
        <w:t>Startup</w:t>
      </w:r>
      <w:proofErr w:type="spellEnd"/>
      <w:r w:rsidR="00000000" w:rsidRPr="0006778E">
        <w:t xml:space="preserve"> Salary Guide. USA customers could try use https://topstartups.io/startup-salary-equity-database/ data to find market salary data within different categories.</w:t>
      </w:r>
      <w:r>
        <w:t xml:space="preserve"> </w:t>
      </w:r>
      <w:r>
        <w:t>&lt;Replace with your own information&gt;</w:t>
      </w:r>
    </w:p>
    <w:p w14:paraId="2686CD96" w14:textId="77777777" w:rsidR="00360E1A" w:rsidRDefault="00360E1A" w:rsidP="00360E1A">
      <w:pPr>
        <w:pStyle w:val="Heading2"/>
      </w:pPr>
      <w:r>
        <w:t>Roles and responsibilities</w:t>
      </w:r>
    </w:p>
    <w:p w14:paraId="1C89BDE6" w14:textId="77777777" w:rsidR="00360E1A" w:rsidRDefault="00360E1A" w:rsidP="00360E1A">
      <w:pPr>
        <w:pStyle w:val="LO-normal"/>
      </w:pPr>
      <w:r>
        <w:rPr>
          <w:rFonts w:ascii="Arial" w:eastAsia="Arial" w:hAnsi="Arial" w:cs="Arial"/>
        </w:rPr>
        <w:t xml:space="preserve">Enterprise Account Exec - </w:t>
      </w:r>
    </w:p>
    <w:p w14:paraId="6B46E231" w14:textId="77777777" w:rsidR="00360E1A" w:rsidRDefault="00360E1A" w:rsidP="00360E1A">
      <w:pPr>
        <w:pStyle w:val="LO-normal"/>
        <w:numPr>
          <w:ilvl w:val="0"/>
          <w:numId w:val="5"/>
        </w:numPr>
        <w:rPr>
          <w:rFonts w:ascii="Arial" w:eastAsia="Arial" w:hAnsi="Arial" w:cs="Arial"/>
          <w:color w:val="000000"/>
        </w:rPr>
      </w:pPr>
      <w:r>
        <w:rPr>
          <w:rFonts w:ascii="Arial" w:eastAsia="Arial" w:hAnsi="Arial" w:cs="Arial"/>
        </w:rPr>
        <w:t>Sales Execution</w:t>
      </w:r>
    </w:p>
    <w:p w14:paraId="19605023" w14:textId="77777777" w:rsidR="00360E1A" w:rsidRDefault="00360E1A" w:rsidP="00360E1A">
      <w:pPr>
        <w:pStyle w:val="LO-normal"/>
        <w:numPr>
          <w:ilvl w:val="1"/>
          <w:numId w:val="5"/>
        </w:numPr>
        <w:rPr>
          <w:rFonts w:ascii="Arial" w:eastAsia="Arial" w:hAnsi="Arial" w:cs="Arial"/>
        </w:rPr>
      </w:pPr>
      <w:r>
        <w:rPr>
          <w:rFonts w:ascii="Arial" w:eastAsia="Arial" w:hAnsi="Arial" w:cs="Arial"/>
        </w:rPr>
        <w:t>Provide in-person, over the phone and email follow up of SQLs</w:t>
      </w:r>
    </w:p>
    <w:p w14:paraId="1EEF1C91" w14:textId="77777777" w:rsidR="00360E1A" w:rsidRDefault="00360E1A" w:rsidP="00360E1A">
      <w:pPr>
        <w:pStyle w:val="LO-normal"/>
        <w:numPr>
          <w:ilvl w:val="1"/>
          <w:numId w:val="5"/>
        </w:numPr>
        <w:rPr>
          <w:rFonts w:ascii="Arial" w:eastAsia="Arial" w:hAnsi="Arial" w:cs="Arial"/>
        </w:rPr>
      </w:pPr>
      <w:r>
        <w:rPr>
          <w:rFonts w:ascii="Arial" w:eastAsia="Arial" w:hAnsi="Arial" w:cs="Arial"/>
        </w:rPr>
        <w:lastRenderedPageBreak/>
        <w:t>Manage and execute sales contracts</w:t>
      </w:r>
    </w:p>
    <w:p w14:paraId="5627B5F3" w14:textId="77777777" w:rsidR="00360E1A" w:rsidRDefault="00360E1A" w:rsidP="00360E1A">
      <w:pPr>
        <w:pStyle w:val="LO-normal"/>
        <w:numPr>
          <w:ilvl w:val="1"/>
          <w:numId w:val="5"/>
        </w:numPr>
        <w:rPr>
          <w:rFonts w:ascii="Arial" w:eastAsia="Arial" w:hAnsi="Arial" w:cs="Arial"/>
        </w:rPr>
      </w:pPr>
      <w:r>
        <w:rPr>
          <w:rFonts w:ascii="Arial" w:eastAsia="Arial" w:hAnsi="Arial" w:cs="Arial"/>
        </w:rPr>
        <w:t>Host product demonstrations, webinars and other online events to educate SQLs on the organization's offerings</w:t>
      </w:r>
    </w:p>
    <w:p w14:paraId="4C7C0BDC" w14:textId="77777777" w:rsidR="00360E1A" w:rsidRDefault="00360E1A" w:rsidP="00360E1A">
      <w:pPr>
        <w:pStyle w:val="LO-normal"/>
        <w:numPr>
          <w:ilvl w:val="1"/>
          <w:numId w:val="5"/>
        </w:numPr>
        <w:rPr>
          <w:rFonts w:ascii="Arial" w:eastAsia="Arial" w:hAnsi="Arial" w:cs="Arial"/>
        </w:rPr>
      </w:pPr>
      <w:r>
        <w:rPr>
          <w:rFonts w:ascii="Arial" w:eastAsia="Arial" w:hAnsi="Arial" w:cs="Arial"/>
        </w:rPr>
        <w:t>Hold sales meetings, Q&amp;A sessions and other forums to convert SQLs into closed deals</w:t>
      </w:r>
    </w:p>
    <w:p w14:paraId="4DDFD5EE" w14:textId="77777777" w:rsidR="00360E1A" w:rsidRDefault="00360E1A" w:rsidP="00360E1A">
      <w:pPr>
        <w:pStyle w:val="LO-normal"/>
        <w:numPr>
          <w:ilvl w:val="1"/>
          <w:numId w:val="5"/>
        </w:numPr>
        <w:rPr>
          <w:rFonts w:ascii="Arial" w:eastAsia="Arial" w:hAnsi="Arial" w:cs="Arial"/>
        </w:rPr>
      </w:pPr>
      <w:r>
        <w:rPr>
          <w:rFonts w:ascii="Arial" w:eastAsia="Arial" w:hAnsi="Arial" w:cs="Arial"/>
        </w:rPr>
        <w:t>Solve problems for clients in segment and assigned territory by understanding their requirements and applying our solution.</w:t>
      </w:r>
    </w:p>
    <w:p w14:paraId="1F1EF197" w14:textId="77777777" w:rsidR="00360E1A" w:rsidRDefault="00360E1A" w:rsidP="00360E1A">
      <w:pPr>
        <w:pStyle w:val="LO-normal"/>
        <w:numPr>
          <w:ilvl w:val="1"/>
          <w:numId w:val="5"/>
        </w:numPr>
        <w:rPr>
          <w:rFonts w:ascii="Arial" w:eastAsia="Arial" w:hAnsi="Arial" w:cs="Arial"/>
        </w:rPr>
      </w:pPr>
      <w:r>
        <w:rPr>
          <w:rFonts w:ascii="Arial" w:eastAsia="Arial" w:hAnsi="Arial" w:cs="Arial"/>
        </w:rPr>
        <w:t xml:space="preserve">Maintain exceptional sales hygiene through managing pipeline and activities in sales systems. </w:t>
      </w:r>
    </w:p>
    <w:p w14:paraId="0126F770" w14:textId="77777777" w:rsidR="00360E1A" w:rsidRDefault="00360E1A" w:rsidP="00360E1A">
      <w:pPr>
        <w:pStyle w:val="LO-normal"/>
        <w:numPr>
          <w:ilvl w:val="1"/>
          <w:numId w:val="5"/>
        </w:numPr>
        <w:rPr>
          <w:rFonts w:ascii="Arial" w:eastAsia="Arial" w:hAnsi="Arial" w:cs="Arial"/>
        </w:rPr>
      </w:pPr>
      <w:r>
        <w:rPr>
          <w:rFonts w:ascii="Arial" w:eastAsia="Arial" w:hAnsi="Arial" w:cs="Arial"/>
        </w:rPr>
        <w:t>Partner with customer success to identify follow up opportunities.</w:t>
      </w:r>
    </w:p>
    <w:p w14:paraId="4EEF4566" w14:textId="77777777" w:rsidR="00360E1A" w:rsidRDefault="00360E1A" w:rsidP="00360E1A">
      <w:pPr>
        <w:pStyle w:val="LO-normal"/>
        <w:numPr>
          <w:ilvl w:val="1"/>
          <w:numId w:val="5"/>
        </w:numPr>
        <w:rPr>
          <w:rFonts w:ascii="Arial" w:eastAsia="Arial" w:hAnsi="Arial" w:cs="Arial"/>
        </w:rPr>
      </w:pPr>
      <w:r>
        <w:rPr>
          <w:rFonts w:ascii="Arial" w:eastAsia="Arial" w:hAnsi="Arial" w:cs="Arial"/>
        </w:rPr>
        <w:t>Meet or exceed sales quota for assigned territory</w:t>
      </w:r>
    </w:p>
    <w:p w14:paraId="313637BE" w14:textId="7C6D6721" w:rsidR="0006778E" w:rsidRDefault="0006778E" w:rsidP="0006778E">
      <w:pPr>
        <w:pStyle w:val="Heading2"/>
      </w:pPr>
      <w:r>
        <w:t>Accountable metrics</w:t>
      </w:r>
    </w:p>
    <w:p w14:paraId="12D20CFB" w14:textId="77777777" w:rsidR="00360E1A" w:rsidRPr="00360E1A" w:rsidRDefault="00360E1A" w:rsidP="00360E1A">
      <w:pPr>
        <w:pStyle w:val="ListParagraph"/>
        <w:numPr>
          <w:ilvl w:val="0"/>
          <w:numId w:val="1"/>
        </w:numPr>
        <w:shd w:val="clear" w:color="auto" w:fill="FFFFFF"/>
        <w:suppressAutoHyphens w:val="0"/>
        <w:spacing w:after="0" w:line="240" w:lineRule="auto"/>
        <w:rPr>
          <w:rFonts w:ascii="Roboto" w:eastAsia="Times New Roman" w:hAnsi="Roboto" w:cs="Times New Roman"/>
          <w:color w:val="252525"/>
          <w:lang w:bidi="ar-SA"/>
        </w:rPr>
      </w:pPr>
      <w:r w:rsidRPr="00360E1A">
        <w:rPr>
          <w:rFonts w:ascii="Roboto" w:eastAsia="Times New Roman" w:hAnsi="Roboto" w:cs="Times New Roman"/>
          <w:color w:val="252525"/>
          <w:lang w:bidi="ar-SA"/>
        </w:rPr>
        <w:t>Sales AE: Quota attainment</w:t>
      </w:r>
    </w:p>
    <w:p w14:paraId="56E8827B" w14:textId="0345156F" w:rsidR="0006778E" w:rsidRDefault="0006778E" w:rsidP="0006778E">
      <w:pPr>
        <w:pStyle w:val="Heading2"/>
      </w:pPr>
      <w:r>
        <w:t>Compensation guide*</w:t>
      </w:r>
    </w:p>
    <w:p w14:paraId="30E289A4" w14:textId="7663853B" w:rsidR="0006778E" w:rsidRDefault="0006778E" w:rsidP="0006778E">
      <w:pPr>
        <w:pStyle w:val="LO-normal"/>
        <w:numPr>
          <w:ilvl w:val="0"/>
          <w:numId w:val="1"/>
        </w:numPr>
        <w:rPr>
          <w:rFonts w:ascii="Arial" w:eastAsia="Arial" w:hAnsi="Arial" w:cs="Arial"/>
          <w:color w:val="000000"/>
        </w:rPr>
      </w:pPr>
      <w:r>
        <w:rPr>
          <w:rFonts w:ascii="Arial" w:eastAsia="Arial" w:hAnsi="Arial" w:cs="Arial"/>
        </w:rPr>
        <w:t>$AUD 1</w:t>
      </w:r>
      <w:r w:rsidR="00360E1A">
        <w:rPr>
          <w:rFonts w:ascii="Arial" w:eastAsia="Arial" w:hAnsi="Arial" w:cs="Arial"/>
        </w:rPr>
        <w:t>08</w:t>
      </w:r>
      <w:r>
        <w:rPr>
          <w:rFonts w:ascii="Arial" w:eastAsia="Arial" w:hAnsi="Arial" w:cs="Arial"/>
        </w:rPr>
        <w:t>,000 (base only)</w:t>
      </w:r>
    </w:p>
    <w:p w14:paraId="7DFE4E87" w14:textId="77777777" w:rsidR="00C27C1C" w:rsidRDefault="00C27C1C">
      <w:pPr>
        <w:pStyle w:val="LO-normal"/>
      </w:pPr>
    </w:p>
    <w:p w14:paraId="7EAF1283" w14:textId="77777777" w:rsidR="00C27C1C" w:rsidRDefault="00C27C1C">
      <w:pPr>
        <w:pStyle w:val="LO-normal"/>
        <w:rPr>
          <w:rFonts w:ascii="Arial" w:eastAsia="Arial" w:hAnsi="Arial" w:cs="Arial"/>
        </w:rPr>
      </w:pPr>
      <w:bookmarkStart w:id="3" w:name="_heading=h.s92fb4rl236s"/>
      <w:bookmarkStart w:id="4" w:name="_heading=h.d9d9zxghfrlj"/>
      <w:bookmarkEnd w:id="3"/>
      <w:bookmarkEnd w:id="4"/>
    </w:p>
    <w:p w14:paraId="1D6616D1" w14:textId="77777777" w:rsidR="00C27C1C" w:rsidRDefault="00000000">
      <w:pPr>
        <w:pStyle w:val="LO-normal"/>
        <w:rPr>
          <w:rFonts w:ascii="Arial" w:eastAsia="Arial" w:hAnsi="Arial" w:cs="Arial"/>
          <w:color w:val="B7B7B7"/>
        </w:rPr>
      </w:pPr>
      <w:r>
        <w:rPr>
          <w:rFonts w:ascii="Arial" w:eastAsia="Arial" w:hAnsi="Arial" w:cs="Arial"/>
          <w:color w:val="B7B7B7"/>
        </w:rPr>
        <w:t>[signature block]</w:t>
      </w:r>
    </w:p>
    <w:p w14:paraId="708600B4" w14:textId="77777777" w:rsidR="00C27C1C" w:rsidRDefault="00000000">
      <w:pPr>
        <w:pStyle w:val="LO-normal"/>
        <w:rPr>
          <w:rFonts w:ascii="Arial" w:eastAsia="Arial" w:hAnsi="Arial" w:cs="Arial"/>
        </w:rPr>
      </w:pPr>
      <w:r>
        <w:rPr>
          <w:rFonts w:ascii="Arial" w:eastAsia="Arial" w:hAnsi="Arial" w:cs="Arial"/>
        </w:rPr>
        <w:t>Signature______________________________</w:t>
      </w:r>
    </w:p>
    <w:p w14:paraId="5FD5DCBE" w14:textId="5E899ACC" w:rsidR="00C27C1C" w:rsidRDefault="00000000">
      <w:pPr>
        <w:pStyle w:val="LO-normal"/>
        <w:rPr>
          <w:rFonts w:ascii="Arial" w:eastAsia="Arial" w:hAnsi="Arial" w:cs="Arial"/>
        </w:rPr>
      </w:pPr>
      <w:r>
        <w:rPr>
          <w:rFonts w:ascii="Arial" w:eastAsia="Arial" w:hAnsi="Arial" w:cs="Arial"/>
        </w:rPr>
        <w:t>Date____________</w:t>
      </w:r>
    </w:p>
    <w:p w14:paraId="60047806" w14:textId="6EAEEFE8" w:rsidR="00FE4AB7" w:rsidRDefault="00FE4AB7">
      <w:pPr>
        <w:pStyle w:val="LO-normal"/>
        <w:rPr>
          <w:rFonts w:ascii="Arial" w:eastAsia="Arial" w:hAnsi="Arial" w:cs="Arial"/>
        </w:rPr>
      </w:pPr>
    </w:p>
    <w:p w14:paraId="48368B7F" w14:textId="6F92567C" w:rsidR="00FE4AB7" w:rsidRDefault="00FE4AB7">
      <w:pPr>
        <w:pStyle w:val="LO-normal"/>
        <w:rPr>
          <w:rFonts w:ascii="Arial" w:eastAsia="Arial" w:hAnsi="Arial" w:cs="Arial"/>
        </w:rPr>
      </w:pPr>
    </w:p>
    <w:p w14:paraId="5C0CBA99" w14:textId="6F5F5A9E" w:rsidR="00FE4AB7" w:rsidRDefault="00FE4AB7">
      <w:pPr>
        <w:pStyle w:val="LO-normal"/>
        <w:rPr>
          <w:rFonts w:ascii="Arial" w:eastAsia="Arial" w:hAnsi="Arial" w:cs="Arial"/>
        </w:rPr>
      </w:pPr>
    </w:p>
    <w:p w14:paraId="382453D6" w14:textId="3EB1DCF9" w:rsidR="00FE4AB7" w:rsidRDefault="00FE4AB7">
      <w:pPr>
        <w:pStyle w:val="LO-normal"/>
        <w:rPr>
          <w:rFonts w:ascii="Arial" w:eastAsia="Arial" w:hAnsi="Arial" w:cs="Arial"/>
        </w:rPr>
      </w:pPr>
      <w:r>
        <w:rPr>
          <w:noProof/>
        </w:rPr>
        <mc:AlternateContent>
          <mc:Choice Requires="wps">
            <w:drawing>
              <wp:anchor distT="0" distB="0" distL="114300" distR="114300" simplePos="0" relativeHeight="251659264" behindDoc="0" locked="0" layoutInCell="1" allowOverlap="1" wp14:anchorId="487714DF" wp14:editId="1B6895BE">
                <wp:simplePos x="0" y="0"/>
                <wp:positionH relativeFrom="column">
                  <wp:posOffset>0</wp:posOffset>
                </wp:positionH>
                <wp:positionV relativeFrom="paragraph">
                  <wp:posOffset>311785</wp:posOffset>
                </wp:positionV>
                <wp:extent cx="1828800" cy="468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468000"/>
                        </a:xfrm>
                        <a:prstGeom prst="rect">
                          <a:avLst/>
                        </a:prstGeom>
                        <a:noFill/>
                        <a:ln w="6350">
                          <a:noFill/>
                        </a:ln>
                      </wps:spPr>
                      <wps:txbx>
                        <w:txbxContent>
                          <w:p w14:paraId="79B51DB1" w14:textId="77777777" w:rsidR="00FE4AB7" w:rsidRPr="00FE4AB7" w:rsidRDefault="00FE4AB7" w:rsidP="00FE4AB7">
                            <w:pPr>
                              <w:pStyle w:val="Footer"/>
                              <w:rPr>
                                <w:rFonts w:cs="Calibri"/>
                                <w:sz w:val="15"/>
                                <w:szCs w:val="11"/>
                              </w:rPr>
                            </w:pPr>
                            <w:r w:rsidRPr="00FE4AB7">
                              <w:rPr>
                                <w:rFonts w:cs="Calibri"/>
                                <w:sz w:val="15"/>
                                <w:szCs w:val="11"/>
                              </w:rPr>
                              <w:t xml:space="preserve">*Salary is a guide only, and intended to be in $AUD, sourced from mean salaries within the $5-$25M ARR band from </w:t>
                            </w:r>
                            <w:hyperlink r:id="rId8" w:history="1">
                              <w:r w:rsidRPr="00FE4AB7">
                                <w:rPr>
                                  <w:rStyle w:val="Hyperlink"/>
                                  <w:rFonts w:cs="Calibri"/>
                                  <w:sz w:val="15"/>
                                  <w:szCs w:val="11"/>
                                </w:rPr>
                                <w:t>Think &amp; Grow 2021/22 Australian Startup Salary Guide</w:t>
                              </w:r>
                            </w:hyperlink>
                            <w:r w:rsidRPr="00FE4AB7">
                              <w:rPr>
                                <w:rFonts w:cs="Calibri"/>
                                <w:sz w:val="15"/>
                                <w:szCs w:val="11"/>
                              </w:rPr>
                              <w:t xml:space="preserve">. USA customers could use </w:t>
                            </w:r>
                            <w:hyperlink r:id="rId9" w:history="1">
                              <w:r w:rsidRPr="00FE4AB7">
                                <w:rPr>
                                  <w:rStyle w:val="Hyperlink"/>
                                  <w:rFonts w:cs="Calibri"/>
                                  <w:sz w:val="15"/>
                                  <w:szCs w:val="11"/>
                                </w:rPr>
                                <w:t>https://topstartups.io/startup-salary-equity-database/</w:t>
                              </w:r>
                            </w:hyperlink>
                            <w:r w:rsidRPr="00FE4AB7">
                              <w:rPr>
                                <w:rFonts w:cs="Calibri"/>
                                <w:sz w:val="15"/>
                                <w:szCs w:val="11"/>
                              </w:rPr>
                              <w:t xml:space="preserve"> data to find market salary data within different categories.</w:t>
                            </w:r>
                            <w:r w:rsidRPr="00FE4AB7">
                              <w:rPr>
                                <w:sz w:val="15"/>
                                <w:szCs w:val="11"/>
                              </w:rPr>
                              <w:tab/>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87714DF" id="_x0000_t202" coordsize="21600,21600" o:spt="202" path="m,l,21600r21600,l21600,xe">
                <v:stroke joinstyle="miter"/>
                <v:path gradientshapeok="t" o:connecttype="rect"/>
              </v:shapetype>
              <v:shape id="Text Box 3" o:spid="_x0000_s1026" type="#_x0000_t202" style="position:absolute;margin-left:0;margin-top:24.55pt;width:2in;height:36.8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" filled="f" stroked="f" strokeweight=".5pt">
                <v:fill o:detectmouseclick="t"/>
                <v:textbox>
                  <w:txbxContent>
                    <w:p w14:paraId="79B51DB1" w14:textId="77777777" w:rsidR="00FE4AB7" w:rsidRPr="00FE4AB7" w:rsidRDefault="00FE4AB7" w:rsidP="00FE4AB7">
                      <w:pPr>
                        <w:pStyle w:val="Footer"/>
                        <w:rPr>
                          <w:rFonts w:cs="Calibri"/>
                          <w:sz w:val="15"/>
                          <w:szCs w:val="11"/>
                        </w:rPr>
                      </w:pPr>
                      <w:r w:rsidRPr="00FE4AB7">
                        <w:rPr>
                          <w:rFonts w:cs="Calibri"/>
                          <w:sz w:val="15"/>
                          <w:szCs w:val="11"/>
                        </w:rPr>
                        <w:t xml:space="preserve">*Salary is a guide only, and intended to be in $AUD, sourced from mean salaries within the $5-$25M ARR band from </w:t>
                      </w:r>
                      <w:hyperlink r:id="rId10" w:history="1">
                        <w:r w:rsidRPr="00FE4AB7">
                          <w:rPr>
                            <w:rStyle w:val="Hyperlink"/>
                            <w:rFonts w:cs="Calibri"/>
                            <w:sz w:val="15"/>
                            <w:szCs w:val="11"/>
                          </w:rPr>
                          <w:t>Think &amp; Grow 2021/22 Australian Startup Salary Guide</w:t>
                        </w:r>
                      </w:hyperlink>
                      <w:r w:rsidRPr="00FE4AB7">
                        <w:rPr>
                          <w:rFonts w:cs="Calibri"/>
                          <w:sz w:val="15"/>
                          <w:szCs w:val="11"/>
                        </w:rPr>
                        <w:t xml:space="preserve">. USA customers could use </w:t>
                      </w:r>
                      <w:hyperlink r:id="rId11" w:history="1">
                        <w:r w:rsidRPr="00FE4AB7">
                          <w:rPr>
                            <w:rStyle w:val="Hyperlink"/>
                            <w:rFonts w:cs="Calibri"/>
                            <w:sz w:val="15"/>
                            <w:szCs w:val="11"/>
                          </w:rPr>
                          <w:t>https://topstartups.io/startup-salary-equity-database/</w:t>
                        </w:r>
                      </w:hyperlink>
                      <w:r w:rsidRPr="00FE4AB7">
                        <w:rPr>
                          <w:rFonts w:cs="Calibri"/>
                          <w:sz w:val="15"/>
                          <w:szCs w:val="11"/>
                        </w:rPr>
                        <w:t xml:space="preserve"> data to find market salary data within different categories.</w:t>
                      </w:r>
                      <w:r w:rsidRPr="00FE4AB7">
                        <w:rPr>
                          <w:sz w:val="15"/>
                          <w:szCs w:val="11"/>
                        </w:rPr>
                        <w:tab/>
                      </w:r>
                    </w:p>
                  </w:txbxContent>
                </v:textbox>
                <w10:wrap type="square"/>
              </v:shape>
            </w:pict>
          </mc:Fallback>
        </mc:AlternateContent>
      </w:r>
    </w:p>
    <w:sectPr w:rsidR="00FE4AB7" w:rsidSect="00FE4AB7">
      <w:headerReference w:type="default" r:id="rId12"/>
      <w:headerReference w:type="first" r:id="rId13"/>
      <w:pgSz w:w="12240" w:h="15840"/>
      <w:pgMar w:top="1440" w:right="1440" w:bottom="1440" w:left="1440" w:header="0" w:footer="0"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A9244" w14:textId="77777777" w:rsidR="00B6275D" w:rsidRDefault="00B6275D" w:rsidP="00FE4AB7">
      <w:pPr>
        <w:spacing w:after="0" w:line="240" w:lineRule="auto"/>
      </w:pPr>
      <w:r>
        <w:separator/>
      </w:r>
    </w:p>
  </w:endnote>
  <w:endnote w:type="continuationSeparator" w:id="0">
    <w:p w14:paraId="0BCC828B" w14:textId="77777777" w:rsidR="00B6275D" w:rsidRDefault="00B6275D" w:rsidP="00FE4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Noto Sans Symbols">
    <w:altName w:val="Calibri"/>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roman"/>
    <w:pitch w:val="variable"/>
  </w:font>
  <w:font w:name="Noto Sans CJK SC">
    <w:panose1 w:val="020B0604020202020204"/>
    <w:charset w:val="00"/>
    <w:family w:val="roman"/>
    <w:pitch w:val="default"/>
  </w:font>
  <w:font w:name="Lohit Devanagari">
    <w:altName w:val="Cambria"/>
    <w:panose1 w:val="020B0604020202020204"/>
    <w:charset w:val="00"/>
    <w:family w:val="roman"/>
    <w:pitch w:val="default"/>
  </w:font>
  <w:font w:name="Georgia">
    <w:panose1 w:val="02040502050405020303"/>
    <w:charset w:val="01"/>
    <w:family w:val="roman"/>
    <w:pitch w:val="variable"/>
    <w:sig w:usb0="00000287" w:usb1="00000000" w:usb2="00000000" w:usb3="00000000" w:csb0="0000009F" w:csb1="00000000"/>
  </w:font>
  <w:font w:name="Mangal">
    <w:panose1 w:val="02040503050203030202"/>
    <w:charset w:val="01"/>
    <w:family w:val="roman"/>
    <w:pitch w:val="variable"/>
    <w:sig w:usb0="0000A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26472" w14:textId="77777777" w:rsidR="00B6275D" w:rsidRDefault="00B6275D" w:rsidP="00FE4AB7">
      <w:pPr>
        <w:spacing w:after="0" w:line="240" w:lineRule="auto"/>
      </w:pPr>
      <w:r>
        <w:separator/>
      </w:r>
    </w:p>
  </w:footnote>
  <w:footnote w:type="continuationSeparator" w:id="0">
    <w:p w14:paraId="17F0FD1B" w14:textId="77777777" w:rsidR="00B6275D" w:rsidRDefault="00B6275D" w:rsidP="00FE4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390E" w14:textId="0ABC0AD4" w:rsidR="00FE4AB7" w:rsidRDefault="00FE4AB7">
    <w:pPr>
      <w:pStyle w:val="Header"/>
    </w:pPr>
    <w:r>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314381A3" wp14:editId="47E8626A">
          <wp:simplePos x="0" y="0"/>
          <wp:positionH relativeFrom="column">
            <wp:posOffset>50800</wp:posOffset>
          </wp:positionH>
          <wp:positionV relativeFrom="paragraph">
            <wp:posOffset>210548</wp:posOffset>
          </wp:positionV>
          <wp:extent cx="775970" cy="137795"/>
          <wp:effectExtent l="0" t="0" r="0" b="1905"/>
          <wp:wrapNone/>
          <wp:docPr id="1" name="image1.pn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970" cy="1377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04D6232" wp14:editId="73353C2D">
              <wp:simplePos x="0" y="0"/>
              <wp:positionH relativeFrom="column">
                <wp:posOffset>5144770</wp:posOffset>
              </wp:positionH>
              <wp:positionV relativeFrom="paragraph">
                <wp:posOffset>167549</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B9CB235"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04D6232" id="_x0000_t202" coordsize="21600,21600" o:spt="202" path="m,l,21600r21600,l21600,xe">
              <v:stroke joinstyle="miter"/>
              <v:path gradientshapeok="t" o:connecttype="rect"/>
            </v:shapetype>
            <v:shape id="Text Box 2" o:spid="_x0000_s1027" type="#_x0000_t202" style="position:absolute;margin-left:405.1pt;margin-top:13.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" filled="f" stroked="f" strokeweight=".5pt">
              <v:fill o:detectmouseclick="t"/>
              <v:textbox style="mso-fit-shape-to-text:t">
                <w:txbxContent>
                  <w:p w14:paraId="1B9CB235"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DE79" w14:textId="30D7C819" w:rsidR="00FE4AB7" w:rsidRDefault="00FE4AB7">
    <w:pPr>
      <w:pStyle w:val="Header"/>
    </w:pPr>
    <w:r>
      <w:rPr>
        <w:rFonts w:ascii="Times New Roman" w:eastAsia="Times New Roman" w:hAnsi="Times New Roman" w:cs="Times New Roman"/>
        <w:noProof/>
        <w:sz w:val="20"/>
        <w:szCs w:val="20"/>
      </w:rPr>
      <w:drawing>
        <wp:anchor distT="0" distB="0" distL="114300" distR="114300" simplePos="0" relativeHeight="251664384" behindDoc="0" locked="0" layoutInCell="1" allowOverlap="1" wp14:anchorId="61243AA0" wp14:editId="28C7EDE3">
          <wp:simplePos x="0" y="0"/>
          <wp:positionH relativeFrom="column">
            <wp:posOffset>0</wp:posOffset>
          </wp:positionH>
          <wp:positionV relativeFrom="paragraph">
            <wp:posOffset>180975</wp:posOffset>
          </wp:positionV>
          <wp:extent cx="775970" cy="137795"/>
          <wp:effectExtent l="0" t="0" r="0" b="1905"/>
          <wp:wrapNone/>
          <wp:docPr id="7" name="image1.pn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970" cy="1377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3C33035B" wp14:editId="0C148F2E">
              <wp:simplePos x="0" y="0"/>
              <wp:positionH relativeFrom="column">
                <wp:posOffset>5093970</wp:posOffset>
              </wp:positionH>
              <wp:positionV relativeFrom="paragraph">
                <wp:posOffset>188595</wp:posOffset>
              </wp:positionV>
              <wp:extent cx="1828800"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7FF8680"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C33035B" id="_x0000_t202" coordsize="21600,21600" o:spt="202" path="m,l,21600r21600,l21600,xe">
              <v:stroke joinstyle="miter"/>
              <v:path gradientshapeok="t" o:connecttype="rect"/>
            </v:shapetype>
            <v:shape id="Text Box 6" o:spid="_x0000_s1028" type="#_x0000_t202" style="position:absolute;margin-left:401.1pt;margin-top:14.8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" filled="f" stroked="f" strokeweight=".5pt">
              <v:fill o:detectmouseclick="t"/>
              <v:textbox style="mso-fit-shape-to-text:t">
                <w:txbxContent>
                  <w:p w14:paraId="47FF8680"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BF5"/>
    <w:multiLevelType w:val="hybridMultilevel"/>
    <w:tmpl w:val="01BAB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9D7E5A"/>
    <w:multiLevelType w:val="multilevel"/>
    <w:tmpl w:val="3D24DC3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15:restartNumberingAfterBreak="0">
    <w:nsid w:val="1AA60232"/>
    <w:multiLevelType w:val="multilevel"/>
    <w:tmpl w:val="BB3C761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15:restartNumberingAfterBreak="0">
    <w:nsid w:val="2750639B"/>
    <w:multiLevelType w:val="multilevel"/>
    <w:tmpl w:val="158276E4"/>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15:restartNumberingAfterBreak="0">
    <w:nsid w:val="6EFE51AF"/>
    <w:multiLevelType w:val="multilevel"/>
    <w:tmpl w:val="C4C8A1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60994093">
    <w:abstractNumId w:val="2"/>
  </w:num>
  <w:num w:numId="2" w16cid:durableId="116727158">
    <w:abstractNumId w:val="4"/>
  </w:num>
  <w:num w:numId="3" w16cid:durableId="1736388614">
    <w:abstractNumId w:val="0"/>
  </w:num>
  <w:num w:numId="4" w16cid:durableId="804935971">
    <w:abstractNumId w:val="3"/>
  </w:num>
  <w:num w:numId="5" w16cid:durableId="139621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C1C"/>
    <w:rsid w:val="0006778E"/>
    <w:rsid w:val="00360E1A"/>
    <w:rsid w:val="006626B0"/>
    <w:rsid w:val="00A93C17"/>
    <w:rsid w:val="00B6275D"/>
    <w:rsid w:val="00C27C1C"/>
    <w:rsid w:val="00FE4AB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33D0D"/>
  <w15:docId w15:val="{94BC4134-E7F5-4040-9C73-C990DEB8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A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A55"/>
    <w:pPr>
      <w:spacing w:after="160" w:line="288" w:lineRule="auto"/>
    </w:pPr>
  </w:style>
  <w:style w:type="paragraph" w:styleId="Heading1">
    <w:name w:val="heading 1"/>
    <w:basedOn w:val="LO-normal"/>
    <w:next w:val="LO-normal"/>
    <w:link w:val="Heading1Char"/>
    <w:uiPriority w:val="9"/>
    <w:qFormat/>
    <w:rsid w:val="009872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LO-normal"/>
    <w:next w:val="LO-normal"/>
    <w:link w:val="Heading2Char"/>
    <w:uiPriority w:val="9"/>
    <w:unhideWhenUsed/>
    <w:qFormat/>
    <w:rsid w:val="00985466"/>
    <w:pPr>
      <w:keepNext/>
      <w:keepLines/>
      <w:spacing w:before="720" w:after="120"/>
      <w:outlineLvl w:val="1"/>
    </w:pPr>
    <w:rPr>
      <w:rFonts w:ascii="Arial" w:eastAsiaTheme="majorEastAsia" w:hAnsi="Arial" w:cstheme="majorBidi"/>
      <w:b/>
      <w:color w:val="3B3838" w:themeColor="background2" w:themeShade="40"/>
      <w:sz w:val="26"/>
      <w:szCs w:val="26"/>
    </w:rPr>
  </w:style>
  <w:style w:type="paragraph" w:styleId="Heading3">
    <w:name w:val="heading 3"/>
    <w:basedOn w:val="LO-normal"/>
    <w:next w:val="LO-normal"/>
    <w:uiPriority w:val="9"/>
    <w:semiHidden/>
    <w:unhideWhenUsed/>
    <w:qFormat/>
    <w:pPr>
      <w:keepNext/>
      <w:keepLines/>
      <w:spacing w:before="280" w:after="80" w:line="240" w:lineRule="auto"/>
      <w:outlineLvl w:val="2"/>
    </w:pPr>
    <w:rPr>
      <w:b/>
      <w:sz w:val="28"/>
      <w:szCs w:val="28"/>
    </w:rPr>
  </w:style>
  <w:style w:type="paragraph" w:styleId="Heading4">
    <w:name w:val="heading 4"/>
    <w:basedOn w:val="LO-normal"/>
    <w:next w:val="LO-normal"/>
    <w:uiPriority w:val="9"/>
    <w:semiHidden/>
    <w:unhideWhenUsed/>
    <w:qFormat/>
    <w:pPr>
      <w:keepNext/>
      <w:keepLines/>
      <w:spacing w:before="240" w:after="40" w:line="240" w:lineRule="auto"/>
      <w:outlineLvl w:val="3"/>
    </w:pPr>
    <w:rPr>
      <w:b/>
    </w:rPr>
  </w:style>
  <w:style w:type="paragraph" w:styleId="Heading5">
    <w:name w:val="heading 5"/>
    <w:basedOn w:val="LO-normal"/>
    <w:next w:val="LO-normal"/>
    <w:uiPriority w:val="9"/>
    <w:semiHidden/>
    <w:unhideWhenUsed/>
    <w:qFormat/>
    <w:pPr>
      <w:keepNext/>
      <w:keepLines/>
      <w:spacing w:before="220" w:after="40" w:line="240" w:lineRule="auto"/>
      <w:outlineLvl w:val="4"/>
    </w:pPr>
    <w:rPr>
      <w:b/>
      <w:sz w:val="22"/>
      <w:szCs w:val="22"/>
    </w:rPr>
  </w:style>
  <w:style w:type="paragraph" w:styleId="Heading6">
    <w:name w:val="heading 6"/>
    <w:basedOn w:val="LO-normal"/>
    <w:next w:val="LO-normal"/>
    <w:uiPriority w:val="9"/>
    <w:semiHidden/>
    <w:unhideWhenUsed/>
    <w:qFormat/>
    <w:pPr>
      <w:keepNext/>
      <w:keepLines/>
      <w:spacing w:before="200" w:after="40" w:line="240" w:lineRule="auto"/>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98724E"/>
    <w:rPr>
      <w:rFonts w:asciiTheme="majorHAnsi" w:eastAsiaTheme="majorEastAsia" w:hAnsiTheme="majorHAnsi" w:cstheme="majorBidi"/>
      <w:spacing w:val="-10"/>
      <w:kern w:val="2"/>
      <w:sz w:val="56"/>
      <w:szCs w:val="56"/>
      <w:lang w:val="en-AU"/>
    </w:rPr>
  </w:style>
  <w:style w:type="character" w:customStyle="1" w:styleId="Heading1Char">
    <w:name w:val="Heading 1 Char"/>
    <w:basedOn w:val="DefaultParagraphFont"/>
    <w:link w:val="Heading1"/>
    <w:uiPriority w:val="9"/>
    <w:qFormat/>
    <w:rsid w:val="0098724E"/>
    <w:rPr>
      <w:rFonts w:asciiTheme="majorHAnsi" w:eastAsiaTheme="majorEastAsia" w:hAnsiTheme="majorHAnsi" w:cstheme="majorBidi"/>
      <w:color w:val="2F5496" w:themeColor="accent1" w:themeShade="BF"/>
      <w:sz w:val="32"/>
      <w:szCs w:val="32"/>
      <w:lang w:val="en-AU"/>
    </w:rPr>
  </w:style>
  <w:style w:type="character" w:customStyle="1" w:styleId="Heading2Char">
    <w:name w:val="Heading 2 Char"/>
    <w:basedOn w:val="DefaultParagraphFont"/>
    <w:link w:val="Heading2"/>
    <w:uiPriority w:val="9"/>
    <w:qFormat/>
    <w:rsid w:val="00985466"/>
    <w:rPr>
      <w:rFonts w:ascii="Arial" w:eastAsiaTheme="majorEastAsia" w:hAnsi="Arial" w:cstheme="majorBidi"/>
      <w:b/>
      <w:color w:val="3B3838" w:themeColor="background2" w:themeShade="40"/>
      <w:sz w:val="26"/>
      <w:szCs w:val="26"/>
      <w:lang w:val="en-AU"/>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lang/>
    </w:rPr>
  </w:style>
  <w:style w:type="paragraph" w:customStyle="1" w:styleId="LO-normal">
    <w:name w:val="LO-normal"/>
    <w:qFormat/>
    <w:pPr>
      <w:spacing w:after="160" w:line="288" w:lineRule="auto"/>
    </w:pPr>
  </w:style>
  <w:style w:type="paragraph" w:styleId="Title">
    <w:name w:val="Title"/>
    <w:basedOn w:val="LO-normal"/>
    <w:next w:val="LO-normal"/>
    <w:link w:val="TitleChar"/>
    <w:uiPriority w:val="10"/>
    <w:qFormat/>
    <w:rsid w:val="0098724E"/>
    <w:pPr>
      <w:spacing w:after="0" w:line="240" w:lineRule="auto"/>
      <w:contextualSpacing/>
    </w:pPr>
    <w:rPr>
      <w:rFonts w:asciiTheme="majorHAnsi" w:eastAsiaTheme="majorEastAsia" w:hAnsiTheme="majorHAnsi" w:cstheme="majorBidi"/>
      <w:spacing w:val="-10"/>
      <w:kern w:val="2"/>
      <w:sz w:val="56"/>
      <w:szCs w:val="56"/>
    </w:rPr>
  </w:style>
  <w:style w:type="paragraph" w:styleId="ListParagraph">
    <w:name w:val="List Paragraph"/>
    <w:basedOn w:val="LO-normal"/>
    <w:uiPriority w:val="34"/>
    <w:qFormat/>
    <w:rsid w:val="0098724E"/>
    <w:pPr>
      <w:ind w:left="720"/>
      <w:contextualSpacing/>
    </w:pPr>
  </w:style>
  <w:style w:type="paragraph" w:styleId="Subtitle">
    <w:name w:val="Subtitle"/>
    <w:basedOn w:val="LO-normal"/>
    <w:next w:val="LO-normal"/>
    <w:uiPriority w:val="11"/>
    <w:qFormat/>
    <w:pPr>
      <w:keepNext/>
      <w:keepLines/>
      <w:spacing w:before="360" w:after="80" w:line="240" w:lineRule="auto"/>
    </w:pPr>
    <w:rPr>
      <w:rFonts w:ascii="Georgia" w:eastAsia="Georgia" w:hAnsi="Georgia" w:cs="Georgia"/>
      <w:i/>
      <w:color w:val="666666"/>
      <w:sz w:val="48"/>
      <w:szCs w:val="48"/>
    </w:rPr>
  </w:style>
  <w:style w:type="paragraph" w:styleId="Header">
    <w:name w:val="header"/>
    <w:basedOn w:val="Normal"/>
    <w:link w:val="HeaderChar"/>
    <w:uiPriority w:val="99"/>
    <w:unhideWhenUsed/>
    <w:rsid w:val="00FE4AB7"/>
    <w:pPr>
      <w:tabs>
        <w:tab w:val="center" w:pos="4680"/>
        <w:tab w:val="right" w:pos="9360"/>
      </w:tabs>
      <w:spacing w:after="0" w:line="240" w:lineRule="auto"/>
    </w:pPr>
    <w:rPr>
      <w:rFonts w:cs="Mangal"/>
      <w:szCs w:val="21"/>
    </w:rPr>
  </w:style>
  <w:style w:type="character" w:customStyle="1" w:styleId="HeaderChar">
    <w:name w:val="Header Char"/>
    <w:basedOn w:val="DefaultParagraphFont"/>
    <w:link w:val="Header"/>
    <w:uiPriority w:val="99"/>
    <w:rsid w:val="00FE4AB7"/>
    <w:rPr>
      <w:rFonts w:cs="Mangal"/>
      <w:szCs w:val="21"/>
    </w:rPr>
  </w:style>
  <w:style w:type="paragraph" w:styleId="Footer">
    <w:name w:val="footer"/>
    <w:basedOn w:val="Normal"/>
    <w:link w:val="FooterChar"/>
    <w:uiPriority w:val="99"/>
    <w:unhideWhenUsed/>
    <w:rsid w:val="00FE4AB7"/>
    <w:pPr>
      <w:tabs>
        <w:tab w:val="center" w:pos="4680"/>
        <w:tab w:val="right" w:pos="9360"/>
      </w:tabs>
      <w:spacing w:after="0" w:line="240" w:lineRule="auto"/>
    </w:pPr>
    <w:rPr>
      <w:rFonts w:cs="Mangal"/>
      <w:szCs w:val="21"/>
    </w:rPr>
  </w:style>
  <w:style w:type="character" w:customStyle="1" w:styleId="FooterChar">
    <w:name w:val="Footer Char"/>
    <w:basedOn w:val="DefaultParagraphFont"/>
    <w:link w:val="Footer"/>
    <w:uiPriority w:val="99"/>
    <w:rsid w:val="00FE4AB7"/>
    <w:rPr>
      <w:rFonts w:cs="Mangal"/>
      <w:szCs w:val="21"/>
    </w:rPr>
  </w:style>
  <w:style w:type="character" w:styleId="Hyperlink">
    <w:name w:val="Hyperlink"/>
    <w:basedOn w:val="DefaultParagraphFont"/>
    <w:uiPriority w:val="99"/>
    <w:unhideWhenUsed/>
    <w:rsid w:val="00FE4AB7"/>
    <w:rPr>
      <w:color w:val="0563C1" w:themeColor="hyperlink"/>
      <w:u w:val="single"/>
    </w:rPr>
  </w:style>
  <w:style w:type="character" w:styleId="UnresolvedMention">
    <w:name w:val="Unresolved Mention"/>
    <w:basedOn w:val="DefaultParagraphFont"/>
    <w:uiPriority w:val="99"/>
    <w:semiHidden/>
    <w:unhideWhenUsed/>
    <w:rsid w:val="00FE4A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400028">
      <w:bodyDiv w:val="1"/>
      <w:marLeft w:val="0"/>
      <w:marRight w:val="0"/>
      <w:marTop w:val="0"/>
      <w:marBottom w:val="0"/>
      <w:divBdr>
        <w:top w:val="none" w:sz="0" w:space="0" w:color="auto"/>
        <w:left w:val="none" w:sz="0" w:space="0" w:color="auto"/>
        <w:bottom w:val="none" w:sz="0" w:space="0" w:color="auto"/>
        <w:right w:val="none" w:sz="0" w:space="0" w:color="auto"/>
      </w:divBdr>
      <w:divsChild>
        <w:div w:id="2112240301">
          <w:marLeft w:val="0"/>
          <w:marRight w:val="0"/>
          <w:marTop w:val="0"/>
          <w:marBottom w:val="0"/>
          <w:divBdr>
            <w:top w:val="none" w:sz="0" w:space="0" w:color="auto"/>
            <w:left w:val="none" w:sz="0" w:space="0" w:color="auto"/>
            <w:bottom w:val="none" w:sz="0" w:space="0" w:color="auto"/>
            <w:right w:val="none" w:sz="0" w:space="0" w:color="auto"/>
          </w:divBdr>
          <w:divsChild>
            <w:div w:id="1469349401">
              <w:marLeft w:val="0"/>
              <w:marRight w:val="0"/>
              <w:marTop w:val="0"/>
              <w:marBottom w:val="0"/>
              <w:divBdr>
                <w:top w:val="none" w:sz="0" w:space="0" w:color="auto"/>
                <w:left w:val="none" w:sz="0" w:space="0" w:color="auto"/>
                <w:bottom w:val="none" w:sz="0" w:space="0" w:color="auto"/>
                <w:right w:val="none" w:sz="0" w:space="0" w:color="auto"/>
              </w:divBdr>
            </w:div>
            <w:div w:id="73243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2059">
      <w:bodyDiv w:val="1"/>
      <w:marLeft w:val="0"/>
      <w:marRight w:val="0"/>
      <w:marTop w:val="0"/>
      <w:marBottom w:val="0"/>
      <w:divBdr>
        <w:top w:val="none" w:sz="0" w:space="0" w:color="auto"/>
        <w:left w:val="none" w:sz="0" w:space="0" w:color="auto"/>
        <w:bottom w:val="none" w:sz="0" w:space="0" w:color="auto"/>
        <w:right w:val="none" w:sz="0" w:space="0" w:color="auto"/>
      </w:divBdr>
      <w:divsChild>
        <w:div w:id="958609067">
          <w:marLeft w:val="0"/>
          <w:marRight w:val="0"/>
          <w:marTop w:val="0"/>
          <w:marBottom w:val="0"/>
          <w:divBdr>
            <w:top w:val="none" w:sz="0" w:space="0" w:color="auto"/>
            <w:left w:val="none" w:sz="0" w:space="0" w:color="auto"/>
            <w:bottom w:val="none" w:sz="0" w:space="0" w:color="auto"/>
            <w:right w:val="none" w:sz="0" w:space="0" w:color="auto"/>
          </w:divBdr>
          <w:divsChild>
            <w:div w:id="1560747697">
              <w:marLeft w:val="0"/>
              <w:marRight w:val="0"/>
              <w:marTop w:val="0"/>
              <w:marBottom w:val="0"/>
              <w:divBdr>
                <w:top w:val="none" w:sz="0" w:space="0" w:color="auto"/>
                <w:left w:val="none" w:sz="0" w:space="0" w:color="auto"/>
                <w:bottom w:val="none" w:sz="0" w:space="0" w:color="auto"/>
                <w:right w:val="none" w:sz="0" w:space="0" w:color="auto"/>
              </w:divBdr>
            </w:div>
            <w:div w:id="6943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hinkandgrowinc.com/salary-guide-202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pstartups.io/startup-salary-equity-databas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inkandgrowinc.com/salary-guide-2021" TargetMode="External"/><Relationship Id="rId4" Type="http://schemas.openxmlformats.org/officeDocument/2006/relationships/settings" Target="settings.xml"/><Relationship Id="rId9" Type="http://schemas.openxmlformats.org/officeDocument/2006/relationships/hyperlink" Target="https://topstartups.io/startup-salary-equity-databa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NjybzurKRsRvMT71I+SYWKIWsew==">AMUW2mX5HxaZj/rIIIfLfSWTDtigo9/fMlF1x1vLL3k8+wSAY3OAn3oq3lvCyGJOmabULZQdiyvpsZ6ZCA8PwjQQ9a8KRiAUj0vs0n/37gcNolkvX8zfPCkZYG1/TkOLZcTxZBuqwP6OVlFTgI6+cg15zcDnaz7bTTkKwpnyqh9ZM4yQEKLgfkNp5tN4FRdP0C2xC1Hv2jhCVoJWUjtM/TOKQUhZazFDfV3Lc07HLDM8DMC2ZtQz7ec=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Wilkins</dc:creator>
  <dc:description/>
  <cp:lastModifiedBy>Clayton Moulynox</cp:lastModifiedBy>
  <cp:revision>2</cp:revision>
  <dcterms:created xsi:type="dcterms:W3CDTF">2022-10-14T02:11:00Z</dcterms:created>
  <dcterms:modified xsi:type="dcterms:W3CDTF">2022-10-14T02:11:00Z</dcterms:modified>
  <dc:language>en-AU</dc:language>
</cp:coreProperties>
</file>